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62396">
        <w:rPr>
          <w:rFonts w:ascii="Times New Roman" w:hAnsi="Times New Roman" w:cs="Times New Roman"/>
          <w:b/>
          <w:sz w:val="28"/>
          <w:szCs w:val="28"/>
        </w:rPr>
        <w:t>9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2396">
        <w:rPr>
          <w:rFonts w:ascii="Times New Roman" w:hAnsi="Times New Roman" w:cs="Times New Roman"/>
          <w:b/>
          <w:sz w:val="28"/>
          <w:szCs w:val="28"/>
        </w:rPr>
        <w:t>29</w:t>
      </w:r>
      <w:r w:rsidR="009F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39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51587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62396" w:rsidRPr="00773892" w:rsidRDefault="00062396" w:rsidP="0003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1. </w:t>
      </w:r>
      <w:r w:rsidR="00773892"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рекомендации </w:t>
      </w:r>
      <w:proofErr w:type="spellStart"/>
      <w:r w:rsidR="00773892"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Мосякина</w:t>
      </w:r>
      <w:proofErr w:type="spellEnd"/>
      <w:r w:rsidR="00773892"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Дмитрия Сергеевича</w:t>
      </w:r>
      <w:r w:rsidR="00773892"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ассистента кафедры Градостроительства, для участия в конкурсе на назначение гранта Госуда</w:t>
      </w:r>
      <w:r w:rsidR="00773892"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="00773892"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ственного Совета Республики Крым молодым ученым Республики Крым.</w:t>
      </w:r>
    </w:p>
    <w:p w:rsidR="001A3985" w:rsidRPr="002A3E84" w:rsidRDefault="001A3985" w:rsidP="001A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773892" w:rsidRDefault="00773892" w:rsidP="00035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hAnsi="Times New Roman" w:cs="Times New Roman"/>
          <w:sz w:val="28"/>
          <w:szCs w:val="28"/>
        </w:rPr>
        <w:t>2.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закреплении научных руководителей за аспирантами кафедры Гр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достроительства в связи с увольнением Нагаевой З.С.</w:t>
      </w:r>
    </w:p>
    <w:p w:rsidR="001A3985" w:rsidRPr="002A3E84" w:rsidRDefault="001A3985" w:rsidP="001A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773892" w:rsidRDefault="00773892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3. Об утверждении тем и руководителей аспирантам первого года обучения.</w:t>
      </w:r>
    </w:p>
    <w:p w:rsidR="001A3985" w:rsidRPr="002A3E84" w:rsidRDefault="001A3985" w:rsidP="001A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035A41" w:rsidRPr="001F4504" w:rsidRDefault="00035A41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A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приеме 2022 года в магистратуру по направлению подготовки 20.04.02 «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водопользование»</w:t>
      </w:r>
    </w:p>
    <w:p w:rsidR="001A3985" w:rsidRPr="002A3E84" w:rsidRDefault="001A3985" w:rsidP="001A3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985" w:rsidRPr="00773892" w:rsidRDefault="001A3985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396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 рекомендации </w:t>
      </w:r>
      <w:proofErr w:type="spellStart"/>
      <w:r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Мосякина</w:t>
      </w:r>
      <w:proofErr w:type="spellEnd"/>
      <w:r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Дмитрия Сергеевича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ассистента кафедры Градостроительства, для участия в конкурсе на назначение гранта Госуда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ственного Совета Республики Крым молодым ученым Республики Крым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 рекомендации </w:t>
      </w:r>
      <w:proofErr w:type="spellStart"/>
      <w:r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Мосякина</w:t>
      </w:r>
      <w:proofErr w:type="spellEnd"/>
      <w:r w:rsidRPr="007738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Дмитрия Сергеевича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ассистента кафедры Градостроительства, для участия в конкурсе на назначение гранта Государственного Совета Республики Крым молодым ученым Республики Крым. Тема проекта: «Формирование сети универсальных молодежных центров в Республике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Крым». Цель проекта состоит в разработке принципов формирования сети универсальных молодежных центров в Республике Крым; выдвижении универсальных рекомендаций по формированию, организации и проектированию молодежных центров в условиях Крыма; в разработке универсальной теоретической модели подбора критериев, учитываемых при проектировании и размещении сети универсальных молодежных центров в городах полуострова. Основными научными результатами проекта являются научно обоснованные универсальные критерии подбора параметров для формирования универсальных молодежных центров в любых градостроительных условиях. 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Мосякина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Дмитрия Сергеевича</w:t>
      </w: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участия в конкурсе на назначение гранта Государственного Совета Республики Крым молодым ученым Республики Крым.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- 15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62396" w:rsidRPr="00773892" w:rsidRDefault="00062396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 xml:space="preserve">2.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О закреплении научных руководителей за аспирантами кафедры Гр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достроительства в связи с увольнением Нагаевой З.С.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 закреплении научных руководителей за аспирантами кафедры Градостроительства в связи с увольнением Нагаевой З.С. Согласно положения о научном руководителе аспирантов ФГАОУ ВО КФУ им. В.И. Вернадского» принятого на заседании ученого совета 29.12.2014 г. протокол № 3 п. 2.4., только сотрудники Крымского федерального университета, имеющие научную степень, могут руководить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научной работой аспирантов. Поскольку Нагаева З.С. на данный момент не является сотрудником КФУ им. В.И. Вернадского, а отсутствие руководителя негативно сказывается на работе аспирантов, необходимо принять решение о закреплении за аспирантами руководителей из числа действующих научных сотрудников кафедры. Предлагается закрепить за аспирантами следующих руководителей: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Иващенко А.А. – руководитель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., доцент кафедры градостроительства Горбачева Г.В.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Исмаилов Л.Р. – руководитель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., доцент кафедры градостроительства Пчельников В.Н.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Аспирант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Дедовец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Р.В. - руководитель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доцент кафедры градостроительства,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 зав. кафедрой градостроительства Сидорова В.В.</w:t>
      </w:r>
    </w:p>
    <w:p w:rsidR="00773892" w:rsidRPr="00773892" w:rsidRDefault="00773892" w:rsidP="001A3985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Закрепить за аспирантами кафедры градостроительства следующих научных руководителей: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Аспирант Иващенко А.А. – руководитель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., доцент кафедры градостроительства Горбачева Г.В.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lastRenderedPageBreak/>
        <w:t xml:space="preserve">Аспирант Исмаилов Л.Р. – руководитель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., доцент кафедры градостроительства Пчельников В.Н.</w:t>
      </w:r>
    </w:p>
    <w:p w:rsidR="00773892" w:rsidRPr="00773892" w:rsidRDefault="00773892" w:rsidP="0077389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Аспирант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Дедовец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Р.В. - руководитель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</w:t>
      </w:r>
      <w:proofErr w:type="gram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.а</w:t>
      </w:r>
      <w:proofErr w:type="gram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рх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., доцент кафедры градостроительства,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и.о</w:t>
      </w:r>
      <w:proofErr w:type="spellEnd"/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. зав. кафедрой градостроительства Сидорова В.В.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- 15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62396" w:rsidRPr="00773892" w:rsidRDefault="00062396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3. Об утверждении тем и руководителей аспирантам первого года обучения.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об утверждении тем и руководителей аспирантам первого года обучения.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1. Кафедра градостроительства: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Бубнов Константин Вадимович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к. арх., доцента кафедры градостроительства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Меметову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Татьяну Дмитриевну. Закрепить за аспирантом тему диссертационной работы: «Преодоление проблем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безбарьерной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архитектурно – градостроительной среды в городах 21 века»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2. Кафедра строительного инжиниринга и материаловедения: 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Когай</w:t>
      </w:r>
      <w:proofErr w:type="spellEnd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Эмиль Алексеевич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заведующего кафедрой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СИиМ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д.т.н., профессора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Федоркина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Сергея Ивановича. Закрепить за аспирантом тему диссертационной работы: «Мелкозернистый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дисперсно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аримированный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бетон на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механоактивированных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карбонатных заполнителях»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Биленко Герман Русланович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СИиМ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Бахтина Александра Сергеевича. Закрепить за аспирантом тему диссертационной работы: «Разработка 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композиционных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вяжущих из вторичного сырья, твердеющих по смешанному типу»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 xml:space="preserve">3. Кафедра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>природообустройства</w:t>
      </w:r>
      <w:proofErr w:type="spellEnd"/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 xml:space="preserve"> и водопользования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05.23.19 «Экологическая безопасность строительства и городского хозяйства» 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Борбот</w:t>
      </w:r>
      <w:proofErr w:type="spellEnd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Ирина Николаевна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ПВ Захарова Романа Юрьевича. Закрепить за аспирантом тему диссертационной работы: «Оценка уровня экологической безопасности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вододефицитных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>4. Кафедра теплогазоснабжения и вентиляции</w:t>
      </w: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: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Захаров Александр Сергеевич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ТГВ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Дихтярь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 Закрепить за аспирантом тему диссертационной работы: «Совершенствование систем комбинированного низкотемпературного инфракрасного отопления на основе альтернативных источников тепла»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Куприянов Дмитрий Игоревич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ТГВ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Дихтярь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Т.В.. Закрепить за аспирантом тему диссертационной работы: «Бифилярные системы водяного отопления со сниженным углеродным показателем выбросов»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Перегуд Виктор Олегович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профессора кафедры ТГВ Зайцева О.Н. Закрепить за аспирантом тему диссертационной работы: «Системы водяного отопления в зданиях с опасностью выпадения конденсата на внутренних поверхностях помещения».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Петренко Даниил Михайлович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профессора кафедры ТГВ Зайцева О.Н. Закрепить за аспирантом тему диссертационной работы: «Локальные системы рекуперации воздуха на основе тепловых труб»</w:t>
      </w:r>
    </w:p>
    <w:p w:rsidR="00773892" w:rsidRPr="00773892" w:rsidRDefault="00773892" w:rsidP="007738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темы и руководителей аспирантам первого года обучения.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1. Кафедра градостроительства: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Бубнов Константин Вадимович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к. арх., доцента кафедры градостроительства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Меметову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Татьяну Дмитриевну. Закрепить за аспирантом тему диссертационной работы: «Преодоление проблем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безбарьерной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архитектурно – градостроительной среды в городах 21 века»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2. Кафедра строительного инжиниринга и материаловедения: </w:t>
      </w:r>
    </w:p>
    <w:bookmarkEnd w:id="0"/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Когай</w:t>
      </w:r>
      <w:proofErr w:type="spellEnd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Эмиль Алексеевич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заведующего кафедрой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СИиМ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д.т.н., профессора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Федоркина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Сергея Ивановича. Закрепить за аспирантом тему диссертационной работы: «Мелкозернистый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дисперсно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аримированный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бетон на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механоактивированных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карбонатных заполнителях»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Биленко Герман Русланович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СИиМ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Бахтина Александра Сергеевича. Закрепить за аспирантом тему диссертационной работы: «Разработка 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композиционных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вяжущих из вторичного сырья, твердеющих по смешанному типу»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lastRenderedPageBreak/>
        <w:t xml:space="preserve">3. Кафедра </w:t>
      </w:r>
      <w:proofErr w:type="spellStart"/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>природообустройства</w:t>
      </w:r>
      <w:proofErr w:type="spellEnd"/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 xml:space="preserve"> и водопользования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05.23.19 «Экологическая безопасность строительства и городского хозяйства» </w:t>
      </w:r>
      <w:proofErr w:type="spellStart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Борбот</w:t>
      </w:r>
      <w:proofErr w:type="spellEnd"/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Ирина Николаевна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ПВ Захарова Романа Юрьевича. Закрепить за аспирантом тему диссертационной работы: «Оценка уровня экологической безопасности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вододефицитных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территорий»</w:t>
      </w:r>
    </w:p>
    <w:p w:rsidR="001A3985" w:rsidRDefault="001A3985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</w:pP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Cs/>
          <w:i/>
          <w:sz w:val="28"/>
          <w:szCs w:val="28"/>
          <w:lang w:eastAsia="zh-CN"/>
        </w:rPr>
        <w:t>4. Кафедра теплогазоснабжения и вентиляции</w:t>
      </w:r>
      <w:r w:rsidRPr="0077389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: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Захаров Александр Сергеевич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ТГВ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Дихтярь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 Закрепить за аспирантом тему диссертационной работы: «Совершенствование систем комбинированного низкотемпературного инфракрасного отопления на основе альтернативных источников тепла»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Куприянов Дмитрий Игоревич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доцента кафедры ТГВ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Дихтярь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Т.В.. Закрепить за аспирантом тему диссертационной работы: «Бифилярные системы водяного отопления со сниженным углеродным показателем выбросов»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Перегуд Виктор Олегович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профессора кафедры ТГВ Зайцева О.Н. Закрепить за аспирантом тему диссертационной работы: «Системы водяного отопления в зданиях с опасностью выпадения конденсата на внутренних поверхностях помещения».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аспирант 1-го года обучения по специальности 05.23.03 «Теплоснабжение, вентиляция, кондиционирование воздуха, газоснабжение и освещение» </w:t>
      </w:r>
      <w:r w:rsidRPr="0077389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Петренко Даниил Михайлович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Назначить научным руководителем –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д.т</w:t>
      </w:r>
      <w:proofErr w:type="gram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spellEnd"/>
      <w:proofErr w:type="gram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профессора кафедры ТГВ Зайцева О.Н. Закрепить за аспирантом тему диссертационной работы: «Локальные системы рекуперации воздуха на основе тепловых труб»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- 15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62396" w:rsidRPr="00773892" w:rsidRDefault="00062396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A41" w:rsidRPr="001F4504" w:rsidRDefault="00035A41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5A4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приеме 2022 года в магистратуру по направлению подготовки 20.04.02 «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водопользование»</w:t>
      </w:r>
    </w:p>
    <w:p w:rsidR="00035A41" w:rsidRPr="001F4504" w:rsidRDefault="00035A41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45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 приеме 2022 года в магистратуру по направлению подготовки 20.04.02 «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водопользование»</w:t>
      </w:r>
    </w:p>
    <w:p w:rsidR="00035A41" w:rsidRPr="001F4504" w:rsidRDefault="00035A41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450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lastRenderedPageBreak/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1F450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Ходатайствовать перед Ректором ФГАОУ ВО «КФУ им. В.И. Вернадского» </w:t>
      </w:r>
      <w:proofErr w:type="spellStart"/>
      <w:r w:rsidRPr="001F450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Фалалеевым</w:t>
      </w:r>
      <w:proofErr w:type="spellEnd"/>
      <w:r w:rsidRPr="001F450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А.П. о выделении бюджетных мест в рамках КЦП</w:t>
      </w:r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20.04.02 «</w:t>
      </w:r>
      <w:proofErr w:type="spellStart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Природообустройство</w:t>
      </w:r>
      <w:proofErr w:type="spellEnd"/>
      <w:r w:rsidRPr="001F45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водопользование» в количестве 10 мест на 2022 год приема.</w:t>
      </w:r>
    </w:p>
    <w:p w:rsidR="00035A41" w:rsidRPr="001F4504" w:rsidRDefault="00035A41" w:rsidP="00035A41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0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35A41" w:rsidRPr="001F4504" w:rsidRDefault="00035A41" w:rsidP="0003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«За» - 15</w:t>
      </w:r>
    </w:p>
    <w:p w:rsidR="00035A41" w:rsidRPr="001F4504" w:rsidRDefault="00035A41" w:rsidP="0003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35A41" w:rsidRPr="001F4504" w:rsidRDefault="00035A41" w:rsidP="00035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504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3D" w:rsidRDefault="001D343D" w:rsidP="00407297">
      <w:pPr>
        <w:spacing w:after="0" w:line="240" w:lineRule="auto"/>
      </w:pPr>
      <w:r>
        <w:separator/>
      </w:r>
    </w:p>
  </w:endnote>
  <w:endnote w:type="continuationSeparator" w:id="0">
    <w:p w:rsidR="001D343D" w:rsidRDefault="001D343D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3D" w:rsidRDefault="001D343D" w:rsidP="00407297">
      <w:pPr>
        <w:spacing w:after="0" w:line="240" w:lineRule="auto"/>
      </w:pPr>
      <w:r>
        <w:separator/>
      </w:r>
    </w:p>
  </w:footnote>
  <w:footnote w:type="continuationSeparator" w:id="0">
    <w:p w:rsidR="001D343D" w:rsidRDefault="001D343D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1E73"/>
    <w:multiLevelType w:val="hybridMultilevel"/>
    <w:tmpl w:val="B412B5B4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35A41"/>
    <w:rsid w:val="00047AA5"/>
    <w:rsid w:val="00054C9C"/>
    <w:rsid w:val="00062396"/>
    <w:rsid w:val="00066F12"/>
    <w:rsid w:val="0007192A"/>
    <w:rsid w:val="000730EE"/>
    <w:rsid w:val="00075766"/>
    <w:rsid w:val="00080E11"/>
    <w:rsid w:val="00093309"/>
    <w:rsid w:val="00093397"/>
    <w:rsid w:val="000B49F5"/>
    <w:rsid w:val="000C78E3"/>
    <w:rsid w:val="000E1702"/>
    <w:rsid w:val="000F1C90"/>
    <w:rsid w:val="00101BE6"/>
    <w:rsid w:val="00115942"/>
    <w:rsid w:val="001431D3"/>
    <w:rsid w:val="00162522"/>
    <w:rsid w:val="00164B1B"/>
    <w:rsid w:val="0018103A"/>
    <w:rsid w:val="00194B9F"/>
    <w:rsid w:val="001A2AA7"/>
    <w:rsid w:val="001A3985"/>
    <w:rsid w:val="001A4EE6"/>
    <w:rsid w:val="001D2904"/>
    <w:rsid w:val="001D2A19"/>
    <w:rsid w:val="001D343D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A3D48"/>
    <w:rsid w:val="002C6288"/>
    <w:rsid w:val="002D5A89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624A1"/>
    <w:rsid w:val="00565BC9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73892"/>
    <w:rsid w:val="007838BB"/>
    <w:rsid w:val="00784946"/>
    <w:rsid w:val="007850C5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2891"/>
    <w:rsid w:val="00951587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4A88"/>
    <w:rsid w:val="00B57862"/>
    <w:rsid w:val="00B643EB"/>
    <w:rsid w:val="00B668AA"/>
    <w:rsid w:val="00B67AC1"/>
    <w:rsid w:val="00B73900"/>
    <w:rsid w:val="00BB3180"/>
    <w:rsid w:val="00BB7217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7777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981A-B04A-4786-B832-073F3D4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6</cp:revision>
  <cp:lastPrinted>2022-01-10T08:37:00Z</cp:lastPrinted>
  <dcterms:created xsi:type="dcterms:W3CDTF">2021-12-23T06:07:00Z</dcterms:created>
  <dcterms:modified xsi:type="dcterms:W3CDTF">2022-01-10T08:37:00Z</dcterms:modified>
</cp:coreProperties>
</file>